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AF48AA">
        <w:rPr>
          <w:rFonts w:ascii="Times New Roman" w:eastAsia="Times New Roman" w:hAnsi="Times New Roman" w:cs="Times New Roman"/>
          <w:b/>
          <w:bCs/>
        </w:rPr>
        <w:t>контрольно-кассовой машины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>6</w:t>
      </w:r>
      <w:r w:rsidR="00AF48AA">
        <w:rPr>
          <w:rFonts w:ascii="Times New Roman" w:eastAsia="Times New Roman" w:hAnsi="Times New Roman" w:cs="Times New Roman"/>
          <w:color w:val="040404"/>
        </w:rPr>
        <w:t>8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AF48AA">
        <w:rPr>
          <w:rFonts w:ascii="Times New Roman" w:eastAsia="Times New Roman" w:hAnsi="Times New Roman" w:cs="Times New Roman"/>
          <w:color w:val="040404"/>
        </w:rPr>
        <w:t xml:space="preserve">контрольно-кассовой машины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AF48AA">
        <w:rPr>
          <w:rFonts w:ascii="Times New Roman" w:eastAsia="Times New Roman" w:hAnsi="Times New Roman" w:cs="Times New Roman"/>
          <w:b/>
          <w:color w:val="040404"/>
        </w:rPr>
        <w:t>контрольно-кассовая машина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FB7E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r w:rsidR="00FB7EBD">
              <w:rPr>
                <w:rFonts w:ascii="Times New Roman" w:eastAsia="Times New Roman" w:hAnsi="Times New Roman" w:cs="Times New Roman"/>
                <w:color w:val="040404"/>
              </w:rPr>
              <w:t>штука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60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AF48AA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Контрольно-кассовая машина</w:t>
            </w:r>
          </w:p>
        </w:tc>
        <w:tc>
          <w:tcPr>
            <w:tcW w:w="4394" w:type="dxa"/>
          </w:tcPr>
          <w:p w:rsidR="00641F48" w:rsidRPr="005E4B04" w:rsidRDefault="00AF48AA" w:rsidP="00C0298F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Меркурий 115 Ф</w:t>
            </w:r>
          </w:p>
        </w:tc>
        <w:tc>
          <w:tcPr>
            <w:tcW w:w="1134" w:type="dxa"/>
          </w:tcPr>
          <w:p w:rsidR="00641F48" w:rsidRPr="005E4B04" w:rsidRDefault="00FB7EB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525" w:type="dxa"/>
          </w:tcPr>
          <w:p w:rsidR="00641F48" w:rsidRPr="005E4B04" w:rsidRDefault="00646BD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23000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646BD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23000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r w:rsidR="00AF48AA">
        <w:rPr>
          <w:rFonts w:ascii="Times New Roman" w:eastAsia="Times New Roman" w:hAnsi="Times New Roman" w:cs="Times New Roman"/>
          <w:color w:val="040404"/>
        </w:rPr>
        <w:t>г. Петропавловск, ул. Казахстанской правды, 68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AF48AA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646BDB">
        <w:rPr>
          <w:rFonts w:ascii="Times New Roman" w:eastAsia="Times New Roman" w:hAnsi="Times New Roman" w:cs="Times New Roman"/>
          <w:color w:val="040404"/>
        </w:rPr>
        <w:t>27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C0298F">
        <w:rPr>
          <w:rFonts w:ascii="Times New Roman" w:eastAsia="Times New Roman" w:hAnsi="Times New Roman" w:cs="Times New Roman"/>
          <w:color w:val="040404"/>
        </w:rPr>
        <w:t>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646BDB">
        <w:rPr>
          <w:rFonts w:ascii="Times New Roman" w:eastAsia="Times New Roman" w:hAnsi="Times New Roman" w:cs="Times New Roman"/>
          <w:color w:val="040404"/>
        </w:rPr>
        <w:t>1</w:t>
      </w:r>
      <w:r w:rsidR="0031518F">
        <w:rPr>
          <w:rFonts w:ascii="Times New Roman" w:eastAsia="Times New Roman" w:hAnsi="Times New Roman" w:cs="Times New Roman"/>
          <w:color w:val="040404"/>
        </w:rPr>
        <w:t>» ию</w:t>
      </w:r>
      <w:r w:rsidR="00646BDB">
        <w:rPr>
          <w:rFonts w:ascii="Times New Roman" w:eastAsia="Times New Roman" w:hAnsi="Times New Roman" w:cs="Times New Roman"/>
          <w:color w:val="040404"/>
        </w:rPr>
        <w:t>л</w:t>
      </w:r>
      <w:r w:rsidR="0031518F">
        <w:rPr>
          <w:rFonts w:ascii="Times New Roman" w:eastAsia="Times New Roman" w:hAnsi="Times New Roman" w:cs="Times New Roman"/>
          <w:color w:val="040404"/>
        </w:rPr>
        <w:t>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646BDB">
        <w:rPr>
          <w:rFonts w:ascii="Times New Roman" w:eastAsia="Times New Roman" w:hAnsi="Times New Roman" w:cs="Times New Roman"/>
          <w:color w:val="040404"/>
        </w:rPr>
        <w:t>4 июл</w:t>
      </w:r>
      <w:r w:rsidR="0031518F">
        <w:rPr>
          <w:rFonts w:ascii="Times New Roman" w:eastAsia="Times New Roman" w:hAnsi="Times New Roman" w:cs="Times New Roman"/>
          <w:color w:val="040404"/>
        </w:rPr>
        <w:t>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AF48AA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02C4A"/>
    <w:rsid w:val="00054DA8"/>
    <w:rsid w:val="000D0947"/>
    <w:rsid w:val="001817FE"/>
    <w:rsid w:val="001E72F7"/>
    <w:rsid w:val="001F156A"/>
    <w:rsid w:val="00255609"/>
    <w:rsid w:val="00282970"/>
    <w:rsid w:val="002E72C8"/>
    <w:rsid w:val="0031518F"/>
    <w:rsid w:val="00382EBD"/>
    <w:rsid w:val="003F7432"/>
    <w:rsid w:val="004251D9"/>
    <w:rsid w:val="00465476"/>
    <w:rsid w:val="004B2E21"/>
    <w:rsid w:val="00552718"/>
    <w:rsid w:val="00572D4D"/>
    <w:rsid w:val="005E4B04"/>
    <w:rsid w:val="005F3017"/>
    <w:rsid w:val="0060646E"/>
    <w:rsid w:val="006403FE"/>
    <w:rsid w:val="00641F48"/>
    <w:rsid w:val="0064460F"/>
    <w:rsid w:val="00646BDB"/>
    <w:rsid w:val="00691F3B"/>
    <w:rsid w:val="006E0AD6"/>
    <w:rsid w:val="006E29B6"/>
    <w:rsid w:val="00766CDF"/>
    <w:rsid w:val="00795B3B"/>
    <w:rsid w:val="007A4B5E"/>
    <w:rsid w:val="007A65F2"/>
    <w:rsid w:val="007B5D2D"/>
    <w:rsid w:val="0080093D"/>
    <w:rsid w:val="00825341"/>
    <w:rsid w:val="00826971"/>
    <w:rsid w:val="00850911"/>
    <w:rsid w:val="008753DB"/>
    <w:rsid w:val="00901C72"/>
    <w:rsid w:val="00A82CC6"/>
    <w:rsid w:val="00AE26B9"/>
    <w:rsid w:val="00AF48AA"/>
    <w:rsid w:val="00AF7B84"/>
    <w:rsid w:val="00BE2050"/>
    <w:rsid w:val="00BF3632"/>
    <w:rsid w:val="00C0298F"/>
    <w:rsid w:val="00C76341"/>
    <w:rsid w:val="00C77C5D"/>
    <w:rsid w:val="00CF5903"/>
    <w:rsid w:val="00CF7427"/>
    <w:rsid w:val="00D557B5"/>
    <w:rsid w:val="00D83807"/>
    <w:rsid w:val="00DB3530"/>
    <w:rsid w:val="00DE7AEA"/>
    <w:rsid w:val="00EC74DB"/>
    <w:rsid w:val="00F87297"/>
    <w:rsid w:val="00FB7EBD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21</cp:revision>
  <cp:lastPrinted>2011-05-13T05:09:00Z</cp:lastPrinted>
  <dcterms:created xsi:type="dcterms:W3CDTF">2011-05-10T03:21:00Z</dcterms:created>
  <dcterms:modified xsi:type="dcterms:W3CDTF">2011-06-27T06:21:00Z</dcterms:modified>
</cp:coreProperties>
</file>