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380" w:rsidRDefault="000A1380" w:rsidP="000A1380">
      <w:pPr>
        <w:ind w:left="522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Утверждаю:</w:t>
      </w:r>
    </w:p>
    <w:p w:rsidR="000A1380" w:rsidRDefault="000A1380" w:rsidP="000A1380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    ТОО «СЗЦ</w:t>
      </w:r>
    </w:p>
    <w:p w:rsidR="000A1380" w:rsidRDefault="000A1380" w:rsidP="000A1380">
      <w:pPr>
        <w:jc w:val="right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Кызылжарского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района»</w:t>
      </w:r>
    </w:p>
    <w:p w:rsidR="000A1380" w:rsidRDefault="000A1380" w:rsidP="000A1380">
      <w:pPr>
        <w:ind w:left="52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b/>
          <w:sz w:val="24"/>
          <w:szCs w:val="24"/>
        </w:rPr>
        <w:t>Сейдахметов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К.Е.____</w:t>
      </w:r>
      <w:r>
        <w:rPr>
          <w:rFonts w:ascii="Times New Roman" w:hAnsi="Times New Roman"/>
          <w:sz w:val="24"/>
          <w:szCs w:val="24"/>
        </w:rPr>
        <w:t>______</w:t>
      </w:r>
    </w:p>
    <w:p w:rsidR="000A1380" w:rsidRDefault="000A1380" w:rsidP="000A138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>Протокол об итогах закупок гербицидов</w:t>
      </w:r>
    </w:p>
    <w:p w:rsidR="000A1380" w:rsidRDefault="000A1380" w:rsidP="000A138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Петропавловск                          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  «2</w:t>
      </w:r>
      <w:r w:rsidR="00FD462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» </w:t>
      </w:r>
      <w:r w:rsidR="00FD4624">
        <w:rPr>
          <w:rFonts w:ascii="Times New Roman" w:hAnsi="Times New Roman"/>
          <w:sz w:val="24"/>
          <w:szCs w:val="24"/>
        </w:rPr>
        <w:t>августа</w:t>
      </w:r>
      <w:r>
        <w:rPr>
          <w:rFonts w:ascii="Times New Roman" w:hAnsi="Times New Roman"/>
          <w:sz w:val="24"/>
          <w:szCs w:val="24"/>
        </w:rPr>
        <w:t xml:space="preserve">      2011 года</w:t>
      </w:r>
    </w:p>
    <w:p w:rsidR="000A1380" w:rsidRPr="000A1380" w:rsidRDefault="000A1380" w:rsidP="000A1380">
      <w:pPr>
        <w:spacing w:after="0" w:line="240" w:lineRule="auto"/>
        <w:ind w:firstLine="600"/>
        <w:jc w:val="both"/>
        <w:rPr>
          <w:rFonts w:ascii="Times New Roman" w:hAnsi="Times New Roman"/>
          <w:b/>
          <w:sz w:val="24"/>
          <w:szCs w:val="24"/>
        </w:rPr>
      </w:pPr>
      <w:r w:rsidRPr="000A1380">
        <w:rPr>
          <w:rFonts w:ascii="Times New Roman" w:hAnsi="Times New Roman"/>
          <w:sz w:val="24"/>
          <w:szCs w:val="24"/>
        </w:rPr>
        <w:t xml:space="preserve">1. Заказчик и организатор закупок: </w:t>
      </w:r>
      <w:r w:rsidRPr="000A1380">
        <w:rPr>
          <w:rFonts w:ascii="Times New Roman" w:eastAsia="Times New Roman" w:hAnsi="Times New Roman"/>
          <w:b/>
          <w:bCs/>
          <w:sz w:val="24"/>
          <w:szCs w:val="24"/>
        </w:rPr>
        <w:t>ТОО «</w:t>
      </w:r>
      <w:proofErr w:type="spellStart"/>
      <w:r w:rsidRPr="000A1380">
        <w:rPr>
          <w:rFonts w:ascii="Times New Roman" w:eastAsia="Times New Roman" w:hAnsi="Times New Roman"/>
          <w:b/>
          <w:bCs/>
          <w:sz w:val="24"/>
          <w:szCs w:val="24"/>
        </w:rPr>
        <w:t>Севисно-заготовительный</w:t>
      </w:r>
      <w:proofErr w:type="spellEnd"/>
      <w:r w:rsidRPr="000A1380">
        <w:rPr>
          <w:rFonts w:ascii="Times New Roman" w:eastAsia="Times New Roman" w:hAnsi="Times New Roman"/>
          <w:b/>
          <w:bCs/>
          <w:sz w:val="24"/>
          <w:szCs w:val="24"/>
        </w:rPr>
        <w:t xml:space="preserve"> центр </w:t>
      </w:r>
      <w:proofErr w:type="spellStart"/>
      <w:r w:rsidRPr="000A1380">
        <w:rPr>
          <w:rFonts w:ascii="Times New Roman" w:eastAsia="Times New Roman" w:hAnsi="Times New Roman"/>
          <w:b/>
          <w:bCs/>
          <w:sz w:val="24"/>
          <w:szCs w:val="24"/>
        </w:rPr>
        <w:t>Кызылжарского</w:t>
      </w:r>
      <w:proofErr w:type="spellEnd"/>
      <w:r w:rsidRPr="000A1380">
        <w:rPr>
          <w:rFonts w:ascii="Times New Roman" w:eastAsia="Times New Roman" w:hAnsi="Times New Roman"/>
          <w:b/>
          <w:bCs/>
          <w:sz w:val="24"/>
          <w:szCs w:val="24"/>
        </w:rPr>
        <w:t xml:space="preserve"> района»</w:t>
      </w:r>
      <w:r w:rsidRPr="000A1380">
        <w:rPr>
          <w:rFonts w:ascii="Times New Roman" w:hAnsi="Times New Roman"/>
          <w:sz w:val="24"/>
          <w:szCs w:val="24"/>
        </w:rPr>
        <w:t xml:space="preserve"> (почтовый и фактический адрес: 150000, Республика Казахстан, Северо-Казахстанская область, </w:t>
      </w:r>
      <w:proofErr w:type="gramStart"/>
      <w:r w:rsidRPr="000A1380">
        <w:rPr>
          <w:rFonts w:ascii="Times New Roman" w:eastAsia="Times New Roman" w:hAnsi="Times New Roman"/>
          <w:color w:val="040404"/>
          <w:sz w:val="24"/>
          <w:szCs w:val="24"/>
        </w:rPr>
        <w:t>г</w:t>
      </w:r>
      <w:proofErr w:type="gramEnd"/>
      <w:r w:rsidRPr="000A1380">
        <w:rPr>
          <w:rFonts w:ascii="Times New Roman" w:eastAsia="Times New Roman" w:hAnsi="Times New Roman"/>
          <w:color w:val="040404"/>
          <w:sz w:val="24"/>
          <w:szCs w:val="24"/>
        </w:rPr>
        <w:t>. Петропавловск, ул. Казахстанской правды, 66</w:t>
      </w:r>
      <w:r w:rsidRPr="000A1380">
        <w:rPr>
          <w:rFonts w:ascii="Times New Roman" w:hAnsi="Times New Roman"/>
          <w:sz w:val="24"/>
          <w:szCs w:val="24"/>
        </w:rPr>
        <w:t xml:space="preserve">).  </w:t>
      </w:r>
    </w:p>
    <w:p w:rsidR="000A1380" w:rsidRPr="000A1380" w:rsidRDefault="000A1380" w:rsidP="000A1380">
      <w:pPr>
        <w:spacing w:after="0" w:line="240" w:lineRule="auto"/>
        <w:ind w:right="4" w:firstLine="600"/>
        <w:jc w:val="both"/>
        <w:rPr>
          <w:rFonts w:ascii="Times New Roman" w:hAnsi="Times New Roman"/>
          <w:sz w:val="24"/>
          <w:szCs w:val="24"/>
        </w:rPr>
      </w:pPr>
      <w:r w:rsidRPr="000A1380">
        <w:rPr>
          <w:rFonts w:ascii="Times New Roman" w:hAnsi="Times New Roman"/>
          <w:sz w:val="24"/>
          <w:szCs w:val="24"/>
        </w:rPr>
        <w:t>2. Организатор закупок «</w:t>
      </w:r>
      <w:r w:rsidR="00CF09AA">
        <w:rPr>
          <w:rFonts w:ascii="Times New Roman" w:hAnsi="Times New Roman"/>
          <w:sz w:val="24"/>
          <w:szCs w:val="24"/>
        </w:rPr>
        <w:t>1</w:t>
      </w:r>
      <w:r w:rsidR="00FD4624">
        <w:rPr>
          <w:rFonts w:ascii="Times New Roman" w:hAnsi="Times New Roman"/>
          <w:sz w:val="24"/>
          <w:szCs w:val="24"/>
        </w:rPr>
        <w:t>6</w:t>
      </w:r>
      <w:r w:rsidRPr="000A1380">
        <w:rPr>
          <w:rFonts w:ascii="Times New Roman" w:hAnsi="Times New Roman"/>
          <w:sz w:val="24"/>
          <w:szCs w:val="24"/>
        </w:rPr>
        <w:t xml:space="preserve">» </w:t>
      </w:r>
      <w:r w:rsidR="00FD4624">
        <w:rPr>
          <w:rFonts w:ascii="Times New Roman" w:hAnsi="Times New Roman"/>
          <w:sz w:val="24"/>
          <w:szCs w:val="24"/>
        </w:rPr>
        <w:t>августа</w:t>
      </w:r>
      <w:r w:rsidR="00CF09AA">
        <w:rPr>
          <w:rFonts w:ascii="Times New Roman" w:hAnsi="Times New Roman"/>
          <w:sz w:val="24"/>
          <w:szCs w:val="24"/>
        </w:rPr>
        <w:t xml:space="preserve"> </w:t>
      </w:r>
      <w:r w:rsidRPr="000A1380">
        <w:rPr>
          <w:rFonts w:ascii="Times New Roman" w:hAnsi="Times New Roman"/>
          <w:sz w:val="24"/>
          <w:szCs w:val="24"/>
        </w:rPr>
        <w:t xml:space="preserve">2011 года на официальном сайте организатора закупок объявил о проведении закупок </w:t>
      </w:r>
      <w:r>
        <w:rPr>
          <w:rFonts w:ascii="Times New Roman" w:hAnsi="Times New Roman"/>
          <w:sz w:val="24"/>
          <w:szCs w:val="24"/>
        </w:rPr>
        <w:t>гербицидов</w:t>
      </w:r>
      <w:r w:rsidRPr="000A13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1380">
        <w:rPr>
          <w:rFonts w:ascii="Times New Roman" w:hAnsi="Times New Roman"/>
          <w:sz w:val="24"/>
          <w:szCs w:val="24"/>
        </w:rPr>
        <w:t>способом запроса ценовых предложений</w:t>
      </w:r>
      <w:r w:rsidRPr="000A1380">
        <w:rPr>
          <w:rFonts w:ascii="Times New Roman" w:hAnsi="Times New Roman"/>
          <w:i/>
          <w:sz w:val="24"/>
          <w:szCs w:val="24"/>
        </w:rPr>
        <w:t xml:space="preserve">. </w:t>
      </w:r>
    </w:p>
    <w:p w:rsidR="000A1380" w:rsidRPr="000A1380" w:rsidRDefault="000A1380" w:rsidP="000A13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1380">
        <w:rPr>
          <w:rFonts w:ascii="Times New Roman" w:hAnsi="Times New Roman"/>
          <w:sz w:val="24"/>
          <w:szCs w:val="24"/>
        </w:rPr>
        <w:t xml:space="preserve">3. До истечения окончательного срока представления ценовых предложений, конверты с ценовым предложением не были представлены. </w:t>
      </w:r>
    </w:p>
    <w:p w:rsidR="000A1380" w:rsidRDefault="000A1380" w:rsidP="000A1380">
      <w:pPr>
        <w:spacing w:after="0" w:line="240" w:lineRule="auto"/>
        <w:ind w:firstLine="60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A1380">
        <w:rPr>
          <w:rFonts w:ascii="Times New Roman" w:hAnsi="Times New Roman"/>
          <w:sz w:val="24"/>
          <w:szCs w:val="24"/>
        </w:rPr>
        <w:t xml:space="preserve">  4</w:t>
      </w:r>
      <w:r w:rsidRPr="000A1380">
        <w:rPr>
          <w:rFonts w:ascii="Times New Roman" w:hAnsi="Times New Roman"/>
          <w:color w:val="000000"/>
          <w:sz w:val="24"/>
          <w:szCs w:val="24"/>
        </w:rPr>
        <w:t>. По результатам проведенных процедур принято решение о признании закупок несостоявшимися</w:t>
      </w:r>
      <w:r w:rsidRPr="000A1380">
        <w:rPr>
          <w:rFonts w:ascii="Times New Roman" w:hAnsi="Times New Roman"/>
          <w:bCs/>
          <w:color w:val="000000"/>
          <w:sz w:val="24"/>
          <w:szCs w:val="24"/>
        </w:rPr>
        <w:t xml:space="preserve"> (подпункт 1, пункт 147 </w:t>
      </w:r>
      <w:r w:rsidRPr="00151AB0">
        <w:rPr>
          <w:rFonts w:ascii="Times New Roman" w:hAnsi="Times New Roman"/>
          <w:bCs/>
          <w:color w:val="000000"/>
          <w:sz w:val="24"/>
          <w:szCs w:val="24"/>
        </w:rPr>
        <w:t>Правил осуществления закупок</w:t>
      </w:r>
      <w:r w:rsidRPr="00D9075B"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151AB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312A24" w:rsidRPr="00151AB0">
        <w:rPr>
          <w:rFonts w:ascii="Times New Roman" w:hAnsi="Times New Roman"/>
          <w:sz w:val="24"/>
          <w:szCs w:val="24"/>
        </w:rPr>
        <w:t>утвержденных решением заочного заседания Совета директоров Общества № 4 от 13 мая 2011 года</w:t>
      </w:r>
      <w:r w:rsidRPr="000A1380">
        <w:rPr>
          <w:rFonts w:ascii="Times New Roman" w:hAnsi="Times New Roman"/>
          <w:bCs/>
          <w:color w:val="000000"/>
          <w:sz w:val="24"/>
          <w:szCs w:val="24"/>
        </w:rPr>
        <w:t>)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D4624">
        <w:rPr>
          <w:rFonts w:ascii="Times New Roman" w:hAnsi="Times New Roman"/>
          <w:bCs/>
          <w:color w:val="000000"/>
          <w:sz w:val="24"/>
          <w:szCs w:val="24"/>
        </w:rPr>
        <w:t>.</w:t>
      </w:r>
      <w:proofErr w:type="gramEnd"/>
    </w:p>
    <w:p w:rsidR="00FD4624" w:rsidRPr="00151AB0" w:rsidRDefault="00FD4624" w:rsidP="00FD462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На основании приказа  №23 от 24 августа 2011 года закупки гербицидов  осуществляются способом из одного источника</w:t>
      </w:r>
    </w:p>
    <w:p w:rsidR="00FD4624" w:rsidRPr="000A1380" w:rsidRDefault="00FD4624" w:rsidP="000A1380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A1380" w:rsidRPr="000A1380" w:rsidRDefault="000A1380" w:rsidP="000A1380">
      <w:pPr>
        <w:tabs>
          <w:tab w:val="left" w:pos="2160"/>
        </w:tabs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0A1380">
        <w:rPr>
          <w:rFonts w:ascii="Times New Roman" w:hAnsi="Times New Roman"/>
          <w:sz w:val="24"/>
          <w:szCs w:val="24"/>
        </w:rPr>
        <w:tab/>
      </w:r>
    </w:p>
    <w:p w:rsidR="000A1380" w:rsidRDefault="000A1380" w:rsidP="000A1380">
      <w:pPr>
        <w:tabs>
          <w:tab w:val="left" w:pos="2160"/>
        </w:tabs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</w:p>
    <w:p w:rsidR="000A1380" w:rsidRDefault="000A1380" w:rsidP="000A1380">
      <w:pPr>
        <w:tabs>
          <w:tab w:val="left" w:pos="2160"/>
        </w:tabs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</w:p>
    <w:p w:rsidR="000A1380" w:rsidRDefault="000A1380" w:rsidP="000A1380">
      <w:pPr>
        <w:tabs>
          <w:tab w:val="left" w:pos="2160"/>
        </w:tabs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</w:p>
    <w:p w:rsidR="000A1380" w:rsidRDefault="000A1380" w:rsidP="000A1380">
      <w:pPr>
        <w:tabs>
          <w:tab w:val="left" w:pos="2160"/>
        </w:tabs>
        <w:spacing w:after="0" w:line="240" w:lineRule="auto"/>
        <w:ind w:firstLine="6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Главный бухгалтер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Мамбетова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А.О.</w:t>
      </w:r>
    </w:p>
    <w:p w:rsidR="000126EE" w:rsidRDefault="000126EE"/>
    <w:sectPr w:rsidR="000126EE" w:rsidSect="00825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A1380"/>
    <w:rsid w:val="000126EE"/>
    <w:rsid w:val="000A1380"/>
    <w:rsid w:val="00312A24"/>
    <w:rsid w:val="00825E65"/>
    <w:rsid w:val="00BC7D0E"/>
    <w:rsid w:val="00CE6D53"/>
    <w:rsid w:val="00CF09AA"/>
    <w:rsid w:val="00FD4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СПК Тобол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2011-07-21T03:53:00Z</dcterms:created>
  <dcterms:modified xsi:type="dcterms:W3CDTF">2011-08-27T03:47:00Z</dcterms:modified>
</cp:coreProperties>
</file>